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7EABF" w14:textId="77777777" w:rsidR="005578DE" w:rsidRPr="005578DE" w:rsidRDefault="006D342F" w:rsidP="00E5582B">
      <w:pPr>
        <w:rPr>
          <w:rFonts w:ascii="Tahoma" w:hAnsi="Tahoma" w:cs="Tahoma"/>
          <w:b/>
        </w:rPr>
      </w:pPr>
      <w:r w:rsidRPr="005578DE">
        <w:rPr>
          <w:rFonts w:ascii="Tahoma" w:hAnsi="Tahoma" w:cs="Tahoma"/>
        </w:rPr>
        <w:t xml:space="preserve"> </w:t>
      </w:r>
      <w:r w:rsidR="005578DE" w:rsidRPr="005578DE">
        <w:rPr>
          <w:rFonts w:ascii="Tahoma" w:hAnsi="Tahoma" w:cs="Tahoma"/>
          <w:b/>
        </w:rPr>
        <w:t>Ambitions Academies Trust: Proposal to make a significant change to an open academy.</w:t>
      </w:r>
    </w:p>
    <w:p w14:paraId="2E359334" w14:textId="77777777" w:rsidR="005578DE" w:rsidRPr="005578DE" w:rsidRDefault="005578DE" w:rsidP="00E5582B">
      <w:pPr>
        <w:rPr>
          <w:rFonts w:ascii="Tahoma" w:hAnsi="Tahoma" w:cs="Tahoma"/>
        </w:rPr>
      </w:pPr>
      <w:r w:rsidRPr="005578DE">
        <w:rPr>
          <w:rFonts w:ascii="Tahoma" w:hAnsi="Tahoma" w:cs="Tahoma"/>
        </w:rPr>
        <w:t>This proposal is published in compliance with the Department for Education ‘Making significant changes to an open academy and closure by mutual agreement. Departmental guidance for all types of academy trust’. November 2019.</w:t>
      </w:r>
    </w:p>
    <w:p w14:paraId="585D085B" w14:textId="77777777" w:rsidR="005578DE" w:rsidRPr="005578DE" w:rsidRDefault="005578DE" w:rsidP="00E5582B">
      <w:pPr>
        <w:rPr>
          <w:rFonts w:ascii="Tahoma" w:hAnsi="Tahoma" w:cs="Tahoma"/>
          <w:b/>
        </w:rPr>
      </w:pPr>
      <w:r w:rsidRPr="005578DE">
        <w:rPr>
          <w:rFonts w:ascii="Tahoma" w:hAnsi="Tahoma" w:cs="Tahoma"/>
          <w:b/>
        </w:rPr>
        <w:t xml:space="preserve">Proposal to: </w:t>
      </w:r>
    </w:p>
    <w:p w14:paraId="04167C6E" w14:textId="77777777" w:rsidR="005578DE" w:rsidRPr="005578DE" w:rsidRDefault="005578DE" w:rsidP="00E5582B">
      <w:pPr>
        <w:pStyle w:val="ListParagraph"/>
        <w:numPr>
          <w:ilvl w:val="0"/>
          <w:numId w:val="1"/>
        </w:numPr>
        <w:rPr>
          <w:rFonts w:ascii="Tahoma" w:hAnsi="Tahoma" w:cs="Tahoma"/>
        </w:rPr>
      </w:pPr>
      <w:r w:rsidRPr="005578DE">
        <w:rPr>
          <w:rFonts w:ascii="Tahoma" w:hAnsi="Tahoma" w:cs="Tahoma"/>
        </w:rPr>
        <w:t xml:space="preserve">Close the sixth form at St </w:t>
      </w:r>
      <w:proofErr w:type="spellStart"/>
      <w:r w:rsidRPr="005578DE">
        <w:rPr>
          <w:rFonts w:ascii="Tahoma" w:hAnsi="Tahoma" w:cs="Tahoma"/>
        </w:rPr>
        <w:t>Aldhelm’s</w:t>
      </w:r>
      <w:proofErr w:type="spellEnd"/>
      <w:r w:rsidRPr="005578DE">
        <w:rPr>
          <w:rFonts w:ascii="Tahoma" w:hAnsi="Tahoma" w:cs="Tahoma"/>
        </w:rPr>
        <w:t xml:space="preserve"> Academy</w:t>
      </w:r>
    </w:p>
    <w:p w14:paraId="6DB0349E" w14:textId="77777777" w:rsidR="005578DE" w:rsidRPr="005578DE" w:rsidRDefault="005578DE" w:rsidP="00E5582B">
      <w:pPr>
        <w:rPr>
          <w:rFonts w:ascii="Tahoma" w:hAnsi="Tahoma" w:cs="Tahoma"/>
          <w:b/>
        </w:rPr>
      </w:pPr>
      <w:r w:rsidRPr="005578DE">
        <w:rPr>
          <w:rFonts w:ascii="Tahoma" w:hAnsi="Tahoma" w:cs="Tahoma"/>
          <w:b/>
        </w:rPr>
        <w:t>Academy Trust and School details:</w:t>
      </w:r>
    </w:p>
    <w:p w14:paraId="1BDF7521" w14:textId="77777777" w:rsidR="005578DE" w:rsidRPr="005578DE" w:rsidRDefault="005578DE" w:rsidP="00E5582B">
      <w:pPr>
        <w:spacing w:after="0"/>
        <w:rPr>
          <w:rFonts w:ascii="Tahoma" w:hAnsi="Tahoma" w:cs="Tahoma"/>
        </w:rPr>
      </w:pPr>
      <w:r w:rsidRPr="005578DE">
        <w:rPr>
          <w:rFonts w:ascii="Tahoma" w:hAnsi="Tahoma" w:cs="Tahoma"/>
        </w:rPr>
        <w:t>The proposer is Ambitions Academies Trust</w:t>
      </w:r>
    </w:p>
    <w:p w14:paraId="3A404235" w14:textId="70DEC0EF" w:rsidR="005578DE" w:rsidRPr="005578DE" w:rsidRDefault="005578DE" w:rsidP="00E5582B">
      <w:pPr>
        <w:spacing w:after="0"/>
        <w:rPr>
          <w:rFonts w:ascii="Tahoma" w:hAnsi="Tahoma" w:cs="Tahoma"/>
        </w:rPr>
      </w:pPr>
      <w:r w:rsidRPr="005578DE">
        <w:rPr>
          <w:rFonts w:ascii="Tahoma" w:hAnsi="Tahoma" w:cs="Tahoma"/>
        </w:rPr>
        <w:t xml:space="preserve">General correspondence should be electronic only and addressed to:  </w:t>
      </w:r>
      <w:hyperlink r:id="rId7" w:history="1">
        <w:r w:rsidR="00E5582B" w:rsidRPr="00C314AF">
          <w:rPr>
            <w:rStyle w:val="Hyperlink"/>
            <w:rFonts w:ascii="Tahoma" w:hAnsi="Tahoma" w:cs="Tahoma"/>
          </w:rPr>
          <w:t>jon.webb@aat.education</w:t>
        </w:r>
      </w:hyperlink>
      <w:r w:rsidR="00E5582B">
        <w:rPr>
          <w:rFonts w:ascii="Tahoma" w:hAnsi="Tahoma" w:cs="Tahoma"/>
        </w:rPr>
        <w:t xml:space="preserve">. </w:t>
      </w:r>
      <w:r w:rsidRPr="005578DE">
        <w:rPr>
          <w:rFonts w:ascii="Tahoma" w:hAnsi="Tahoma" w:cs="Tahoma"/>
        </w:rPr>
        <w:t xml:space="preserve">Consultation responses should be sent either electronically to this email address, or posted to Ambitions Academies Trust Office, </w:t>
      </w:r>
      <w:proofErr w:type="spellStart"/>
      <w:r w:rsidRPr="005578DE">
        <w:rPr>
          <w:rFonts w:ascii="Tahoma" w:hAnsi="Tahoma" w:cs="Tahoma"/>
        </w:rPr>
        <w:t>Manorside</w:t>
      </w:r>
      <w:proofErr w:type="spellEnd"/>
      <w:r w:rsidRPr="005578DE">
        <w:rPr>
          <w:rFonts w:ascii="Tahoma" w:hAnsi="Tahoma" w:cs="Tahoma"/>
        </w:rPr>
        <w:t xml:space="preserve"> Academy, </w:t>
      </w:r>
      <w:proofErr w:type="spellStart"/>
      <w:r w:rsidRPr="005578DE">
        <w:rPr>
          <w:rFonts w:ascii="Tahoma" w:hAnsi="Tahoma" w:cs="Tahoma"/>
        </w:rPr>
        <w:t>Evering</w:t>
      </w:r>
      <w:proofErr w:type="spellEnd"/>
      <w:r w:rsidRPr="005578DE">
        <w:rPr>
          <w:rFonts w:ascii="Tahoma" w:hAnsi="Tahoma" w:cs="Tahoma"/>
        </w:rPr>
        <w:t xml:space="preserve"> Avenue, Poole, BH12 4JG.</w:t>
      </w:r>
    </w:p>
    <w:p w14:paraId="4E38C072" w14:textId="6A42964B" w:rsidR="005578DE" w:rsidRDefault="005578DE" w:rsidP="00E5582B">
      <w:pPr>
        <w:spacing w:after="0"/>
        <w:rPr>
          <w:rFonts w:ascii="Tahoma" w:hAnsi="Tahoma" w:cs="Tahoma"/>
        </w:rPr>
      </w:pPr>
      <w:r w:rsidRPr="005578DE">
        <w:rPr>
          <w:rFonts w:ascii="Tahoma" w:hAnsi="Tahoma" w:cs="Tahoma"/>
        </w:rPr>
        <w:t xml:space="preserve">The proposal relates to St </w:t>
      </w:r>
      <w:proofErr w:type="spellStart"/>
      <w:r w:rsidRPr="005578DE">
        <w:rPr>
          <w:rFonts w:ascii="Tahoma" w:hAnsi="Tahoma" w:cs="Tahoma"/>
        </w:rPr>
        <w:t>Aldhelm’s</w:t>
      </w:r>
      <w:proofErr w:type="spellEnd"/>
      <w:r w:rsidRPr="005578DE">
        <w:rPr>
          <w:rFonts w:ascii="Tahoma" w:hAnsi="Tahoma" w:cs="Tahoma"/>
        </w:rPr>
        <w:t xml:space="preserve"> Academy, Herbert Avenue, Poole, BH12 4HS</w:t>
      </w:r>
    </w:p>
    <w:p w14:paraId="178CBA1A" w14:textId="77777777" w:rsidR="005578DE" w:rsidRPr="005578DE" w:rsidRDefault="005578DE" w:rsidP="00E5582B">
      <w:pPr>
        <w:spacing w:after="0"/>
        <w:rPr>
          <w:rFonts w:ascii="Tahoma" w:hAnsi="Tahoma" w:cs="Tahoma"/>
        </w:rPr>
      </w:pPr>
    </w:p>
    <w:p w14:paraId="723BC368" w14:textId="77777777" w:rsidR="005578DE" w:rsidRPr="005578DE" w:rsidRDefault="005578DE" w:rsidP="00E5582B">
      <w:pPr>
        <w:rPr>
          <w:rFonts w:ascii="Tahoma" w:hAnsi="Tahoma" w:cs="Tahoma"/>
          <w:b/>
        </w:rPr>
      </w:pPr>
      <w:r w:rsidRPr="005578DE">
        <w:rPr>
          <w:rFonts w:ascii="Tahoma" w:hAnsi="Tahoma" w:cs="Tahoma"/>
          <w:b/>
        </w:rPr>
        <w:t>Implementation date and proposal:</w:t>
      </w:r>
    </w:p>
    <w:p w14:paraId="79C45F7E" w14:textId="77777777" w:rsidR="005578DE" w:rsidRPr="005578DE" w:rsidRDefault="005578DE" w:rsidP="00E5582B">
      <w:pPr>
        <w:spacing w:after="0"/>
        <w:rPr>
          <w:rFonts w:ascii="Tahoma" w:hAnsi="Tahoma" w:cs="Tahoma"/>
        </w:rPr>
      </w:pPr>
      <w:r w:rsidRPr="005578DE">
        <w:rPr>
          <w:rFonts w:ascii="Tahoma" w:hAnsi="Tahoma" w:cs="Tahoma"/>
        </w:rPr>
        <w:t xml:space="preserve">It is proposed to formally and retrospectively close the sixth form at St </w:t>
      </w:r>
      <w:proofErr w:type="spellStart"/>
      <w:r w:rsidRPr="005578DE">
        <w:rPr>
          <w:rFonts w:ascii="Tahoma" w:hAnsi="Tahoma" w:cs="Tahoma"/>
        </w:rPr>
        <w:t>Aldhelm’s</w:t>
      </w:r>
      <w:proofErr w:type="spellEnd"/>
      <w:r w:rsidRPr="005578DE">
        <w:rPr>
          <w:rFonts w:ascii="Tahoma" w:hAnsi="Tahoma" w:cs="Tahoma"/>
        </w:rPr>
        <w:t xml:space="preserve"> Academy from August 31</w:t>
      </w:r>
      <w:r w:rsidRPr="005578DE">
        <w:rPr>
          <w:rFonts w:ascii="Tahoma" w:hAnsi="Tahoma" w:cs="Tahoma"/>
          <w:vertAlign w:val="superscript"/>
        </w:rPr>
        <w:t>st</w:t>
      </w:r>
      <w:r w:rsidRPr="005578DE">
        <w:rPr>
          <w:rFonts w:ascii="Tahoma" w:hAnsi="Tahoma" w:cs="Tahoma"/>
        </w:rPr>
        <w:t xml:space="preserve"> 2016.</w:t>
      </w:r>
    </w:p>
    <w:p w14:paraId="7D906892" w14:textId="77777777" w:rsidR="005578DE" w:rsidRPr="005578DE" w:rsidRDefault="005578DE" w:rsidP="00E5582B">
      <w:pPr>
        <w:spacing w:after="0"/>
        <w:rPr>
          <w:rFonts w:ascii="Tahoma" w:hAnsi="Tahoma" w:cs="Tahoma"/>
        </w:rPr>
      </w:pPr>
      <w:r w:rsidRPr="005578DE">
        <w:rPr>
          <w:rFonts w:ascii="Tahoma" w:hAnsi="Tahoma" w:cs="Tahoma"/>
        </w:rPr>
        <w:t xml:space="preserve">The academy’s net capacity of 900 does not currently include the sixth form and therefore the overall capacity of the academy is unaltered. </w:t>
      </w:r>
    </w:p>
    <w:p w14:paraId="2808965C" w14:textId="2D660C56" w:rsidR="005578DE" w:rsidRDefault="005578DE" w:rsidP="00E5582B">
      <w:pPr>
        <w:spacing w:after="0"/>
        <w:rPr>
          <w:rFonts w:ascii="Tahoma" w:hAnsi="Tahoma" w:cs="Tahoma"/>
        </w:rPr>
      </w:pPr>
      <w:r w:rsidRPr="005578DE">
        <w:rPr>
          <w:rFonts w:ascii="Tahoma" w:hAnsi="Tahoma" w:cs="Tahoma"/>
        </w:rPr>
        <w:t>The age range of pupils attending the academy will be 11-16.</w:t>
      </w:r>
    </w:p>
    <w:p w14:paraId="3EF41868" w14:textId="77777777" w:rsidR="005578DE" w:rsidRPr="005578DE" w:rsidRDefault="005578DE" w:rsidP="00E5582B">
      <w:pPr>
        <w:spacing w:after="0"/>
        <w:rPr>
          <w:rFonts w:ascii="Tahoma" w:hAnsi="Tahoma" w:cs="Tahoma"/>
        </w:rPr>
      </w:pPr>
    </w:p>
    <w:p w14:paraId="6C7D21DC" w14:textId="77777777" w:rsidR="005578DE" w:rsidRPr="005578DE" w:rsidRDefault="005578DE" w:rsidP="00E5582B">
      <w:pPr>
        <w:rPr>
          <w:rFonts w:ascii="Tahoma" w:hAnsi="Tahoma" w:cs="Tahoma"/>
          <w:b/>
        </w:rPr>
      </w:pPr>
      <w:r w:rsidRPr="005578DE">
        <w:rPr>
          <w:rFonts w:ascii="Tahoma" w:hAnsi="Tahoma" w:cs="Tahoma"/>
          <w:b/>
        </w:rPr>
        <w:t>Objections and comments:</w:t>
      </w:r>
    </w:p>
    <w:p w14:paraId="1788D7FB" w14:textId="6569C5A3" w:rsidR="005578DE" w:rsidRPr="005578DE" w:rsidRDefault="005578DE" w:rsidP="00E5582B">
      <w:pPr>
        <w:rPr>
          <w:rFonts w:ascii="Tahoma" w:hAnsi="Tahoma" w:cs="Tahoma"/>
        </w:rPr>
      </w:pPr>
      <w:r w:rsidRPr="005578DE">
        <w:rPr>
          <w:rFonts w:ascii="Tahoma" w:hAnsi="Tahoma" w:cs="Tahoma"/>
        </w:rPr>
        <w:t xml:space="preserve">Objections and comments regarding this proposal should be sent via email to: </w:t>
      </w:r>
      <w:proofErr w:type="spellStart"/>
      <w:r w:rsidRPr="005578DE">
        <w:rPr>
          <w:rFonts w:ascii="Tahoma" w:hAnsi="Tahoma" w:cs="Tahoma"/>
        </w:rPr>
        <w:t>jon.webb@aat.education</w:t>
      </w:r>
      <w:proofErr w:type="spellEnd"/>
      <w:r w:rsidRPr="005578DE">
        <w:rPr>
          <w:rFonts w:ascii="Tahoma" w:hAnsi="Tahoma" w:cs="Tahoma"/>
        </w:rPr>
        <w:t xml:space="preserve">. All responses must be received by 23.59 </w:t>
      </w:r>
      <w:r w:rsidR="00905CC2">
        <w:rPr>
          <w:rFonts w:ascii="Tahoma" w:hAnsi="Tahoma" w:cs="Tahoma"/>
        </w:rPr>
        <w:t>March 1</w:t>
      </w:r>
      <w:r w:rsidR="00905CC2" w:rsidRPr="00905CC2">
        <w:rPr>
          <w:rFonts w:ascii="Tahoma" w:hAnsi="Tahoma" w:cs="Tahoma"/>
          <w:vertAlign w:val="superscript"/>
        </w:rPr>
        <w:t>st</w:t>
      </w:r>
      <w:r w:rsidR="00905CC2">
        <w:rPr>
          <w:rFonts w:ascii="Tahoma" w:hAnsi="Tahoma" w:cs="Tahoma"/>
          <w:vertAlign w:val="superscript"/>
        </w:rPr>
        <w:t xml:space="preserve">  </w:t>
      </w:r>
      <w:r w:rsidRPr="005578DE">
        <w:rPr>
          <w:rFonts w:ascii="Tahoma" w:hAnsi="Tahoma" w:cs="Tahoma"/>
        </w:rPr>
        <w:t>2021.</w:t>
      </w:r>
    </w:p>
    <w:p w14:paraId="77D270C0" w14:textId="77777777" w:rsidR="005578DE" w:rsidRPr="005578DE" w:rsidRDefault="005578DE" w:rsidP="00E5582B">
      <w:pPr>
        <w:rPr>
          <w:rFonts w:ascii="Tahoma" w:hAnsi="Tahoma" w:cs="Tahoma"/>
          <w:b/>
        </w:rPr>
      </w:pPr>
      <w:r w:rsidRPr="005578DE">
        <w:rPr>
          <w:rFonts w:ascii="Tahoma" w:hAnsi="Tahoma" w:cs="Tahoma"/>
          <w:b/>
        </w:rPr>
        <w:t>Alteration description</w:t>
      </w:r>
    </w:p>
    <w:p w14:paraId="5F3C7B45" w14:textId="77777777" w:rsidR="005578DE" w:rsidRPr="005578DE" w:rsidRDefault="005578DE" w:rsidP="00E5582B">
      <w:pPr>
        <w:rPr>
          <w:rFonts w:ascii="Tahoma" w:hAnsi="Tahoma" w:cs="Tahoma"/>
        </w:rPr>
      </w:pPr>
      <w:r w:rsidRPr="005578DE">
        <w:rPr>
          <w:rFonts w:ascii="Tahoma" w:hAnsi="Tahoma" w:cs="Tahoma"/>
        </w:rPr>
        <w:t xml:space="preserve">St </w:t>
      </w:r>
      <w:proofErr w:type="spellStart"/>
      <w:r w:rsidRPr="005578DE">
        <w:rPr>
          <w:rFonts w:ascii="Tahoma" w:hAnsi="Tahoma" w:cs="Tahoma"/>
        </w:rPr>
        <w:t>Aldhelm’s</w:t>
      </w:r>
      <w:proofErr w:type="spellEnd"/>
      <w:r w:rsidRPr="005578DE">
        <w:rPr>
          <w:rFonts w:ascii="Tahoma" w:hAnsi="Tahoma" w:cs="Tahoma"/>
        </w:rPr>
        <w:t xml:space="preserve"> Academy provides 6 forms of entry in each year group for secondary aged children 11-16. There is capacity for 900 pupils *(subject to building works being undertaken which will enable current facilities being adapted to increase classroom space for children aged 11-16).</w:t>
      </w:r>
    </w:p>
    <w:p w14:paraId="2E51FA48" w14:textId="77777777" w:rsidR="005578DE" w:rsidRPr="005578DE" w:rsidRDefault="005578DE" w:rsidP="00E5582B">
      <w:pPr>
        <w:rPr>
          <w:rFonts w:ascii="Tahoma" w:hAnsi="Tahoma" w:cs="Tahoma"/>
          <w:b/>
        </w:rPr>
      </w:pPr>
      <w:r w:rsidRPr="005578DE">
        <w:rPr>
          <w:rFonts w:ascii="Tahoma" w:hAnsi="Tahoma" w:cs="Tahoma"/>
          <w:b/>
        </w:rPr>
        <w:t>School Capacity:</w:t>
      </w:r>
    </w:p>
    <w:p w14:paraId="19FB6B6F" w14:textId="35592D77" w:rsidR="005578DE" w:rsidRDefault="005578DE" w:rsidP="00E5582B">
      <w:pPr>
        <w:rPr>
          <w:rFonts w:ascii="Tahoma" w:hAnsi="Tahoma" w:cs="Tahoma"/>
        </w:rPr>
      </w:pPr>
      <w:r w:rsidRPr="005578DE">
        <w:rPr>
          <w:rFonts w:ascii="Tahoma" w:hAnsi="Tahoma" w:cs="Tahoma"/>
        </w:rPr>
        <w:t>900</w:t>
      </w:r>
    </w:p>
    <w:p w14:paraId="5D553B8B" w14:textId="77777777" w:rsidR="005578DE" w:rsidRPr="005578DE" w:rsidRDefault="005578DE" w:rsidP="00E5582B">
      <w:pPr>
        <w:rPr>
          <w:rFonts w:ascii="Tahoma" w:hAnsi="Tahoma" w:cs="Tahoma"/>
          <w:b/>
        </w:rPr>
      </w:pPr>
      <w:r w:rsidRPr="005578DE">
        <w:rPr>
          <w:rFonts w:ascii="Tahoma" w:hAnsi="Tahoma" w:cs="Tahoma"/>
          <w:b/>
        </w:rPr>
        <w:t>Implementation:</w:t>
      </w:r>
    </w:p>
    <w:p w14:paraId="29DA2282" w14:textId="77777777" w:rsidR="005578DE" w:rsidRPr="005578DE" w:rsidRDefault="005578DE" w:rsidP="00E5582B">
      <w:pPr>
        <w:rPr>
          <w:rFonts w:ascii="Tahoma" w:hAnsi="Tahoma" w:cs="Tahoma"/>
        </w:rPr>
      </w:pPr>
      <w:r w:rsidRPr="005578DE">
        <w:rPr>
          <w:rFonts w:ascii="Tahoma" w:hAnsi="Tahoma" w:cs="Tahoma"/>
        </w:rPr>
        <w:t>The proposal will be implemented by Ambitions Academies Trust.</w:t>
      </w:r>
    </w:p>
    <w:p w14:paraId="306A94FE" w14:textId="77777777" w:rsidR="005578DE" w:rsidRPr="005578DE" w:rsidRDefault="005578DE" w:rsidP="00E5582B">
      <w:pPr>
        <w:rPr>
          <w:rFonts w:ascii="Tahoma" w:hAnsi="Tahoma" w:cs="Tahoma"/>
          <w:b/>
        </w:rPr>
      </w:pPr>
      <w:r w:rsidRPr="005578DE">
        <w:rPr>
          <w:rFonts w:ascii="Tahoma" w:hAnsi="Tahoma" w:cs="Tahoma"/>
          <w:b/>
        </w:rPr>
        <w:lastRenderedPageBreak/>
        <w:t>Additional site:</w:t>
      </w:r>
    </w:p>
    <w:p w14:paraId="03E29DDB" w14:textId="77777777" w:rsidR="005578DE" w:rsidRPr="005578DE" w:rsidRDefault="005578DE" w:rsidP="00E5582B">
      <w:pPr>
        <w:rPr>
          <w:rFonts w:ascii="Tahoma" w:hAnsi="Tahoma" w:cs="Tahoma"/>
        </w:rPr>
      </w:pPr>
      <w:r w:rsidRPr="005578DE">
        <w:rPr>
          <w:rFonts w:ascii="Tahoma" w:hAnsi="Tahoma" w:cs="Tahoma"/>
        </w:rPr>
        <w:t>The school would remain fully operational throughout the closure of the sixth form. No additional site is required.</w:t>
      </w:r>
    </w:p>
    <w:p w14:paraId="13D84E2B" w14:textId="77777777" w:rsidR="005578DE" w:rsidRPr="005578DE" w:rsidRDefault="005578DE" w:rsidP="00E5582B">
      <w:pPr>
        <w:rPr>
          <w:rFonts w:ascii="Tahoma" w:hAnsi="Tahoma" w:cs="Tahoma"/>
          <w:b/>
        </w:rPr>
      </w:pPr>
      <w:r w:rsidRPr="005578DE">
        <w:rPr>
          <w:rFonts w:ascii="Tahoma" w:hAnsi="Tahoma" w:cs="Tahoma"/>
          <w:b/>
        </w:rPr>
        <w:t>Objectives:</w:t>
      </w:r>
    </w:p>
    <w:p w14:paraId="6C3B904D" w14:textId="77777777" w:rsidR="005578DE" w:rsidRPr="005578DE" w:rsidRDefault="005578DE" w:rsidP="00E5582B">
      <w:pPr>
        <w:rPr>
          <w:rFonts w:ascii="Tahoma" w:hAnsi="Tahoma" w:cs="Tahoma"/>
        </w:rPr>
      </w:pPr>
      <w:r w:rsidRPr="005578DE">
        <w:rPr>
          <w:rFonts w:ascii="Tahoma" w:hAnsi="Tahoma" w:cs="Tahoma"/>
        </w:rPr>
        <w:t>The key objective of this proposal is to support Bournemouth, Christchurch and Poole (BCP) Council in its statutory duty to provide sufficient school places for children aged 11-16.</w:t>
      </w:r>
    </w:p>
    <w:p w14:paraId="441BBB28" w14:textId="77777777" w:rsidR="005578DE" w:rsidRPr="005578DE" w:rsidRDefault="005578DE" w:rsidP="00E5582B">
      <w:pPr>
        <w:rPr>
          <w:rFonts w:ascii="Tahoma" w:hAnsi="Tahoma" w:cs="Tahoma"/>
        </w:rPr>
      </w:pPr>
      <w:r w:rsidRPr="005578DE">
        <w:rPr>
          <w:rFonts w:ascii="Tahoma" w:hAnsi="Tahoma" w:cs="Tahoma"/>
        </w:rPr>
        <w:t xml:space="preserve">The number of young people requiring a school place over the next three years has been well planned for across the local authority particularly between 2021-2023, as each year is viewed as a ‘bulge’ year with regard to the capacity of schools locally to meet projected admission requirements. St </w:t>
      </w:r>
      <w:proofErr w:type="spellStart"/>
      <w:r w:rsidRPr="005578DE">
        <w:rPr>
          <w:rFonts w:ascii="Tahoma" w:hAnsi="Tahoma" w:cs="Tahoma"/>
        </w:rPr>
        <w:t>Aldhelm’s</w:t>
      </w:r>
      <w:proofErr w:type="spellEnd"/>
      <w:r w:rsidRPr="005578DE">
        <w:rPr>
          <w:rFonts w:ascii="Tahoma" w:hAnsi="Tahoma" w:cs="Tahoma"/>
        </w:rPr>
        <w:t xml:space="preserve"> Academy currently requires additional building work to convert the facilities used to deliver sixth form courses to educate pupils between the ages of 11-16.</w:t>
      </w:r>
    </w:p>
    <w:p w14:paraId="76E7B7A2" w14:textId="77777777" w:rsidR="005578DE" w:rsidRPr="005578DE" w:rsidRDefault="005578DE" w:rsidP="00E5582B">
      <w:pPr>
        <w:rPr>
          <w:rFonts w:ascii="Tahoma" w:hAnsi="Tahoma" w:cs="Tahoma"/>
          <w:b/>
        </w:rPr>
      </w:pPr>
      <w:r w:rsidRPr="005578DE">
        <w:rPr>
          <w:rFonts w:ascii="Tahoma" w:hAnsi="Tahoma" w:cs="Tahoma"/>
          <w:b/>
        </w:rPr>
        <w:t>Impact on other Educational Institutions in the area:</w:t>
      </w:r>
    </w:p>
    <w:p w14:paraId="327CB458" w14:textId="77777777" w:rsidR="005578DE" w:rsidRPr="005578DE" w:rsidRDefault="005578DE" w:rsidP="00E5582B">
      <w:pPr>
        <w:rPr>
          <w:rFonts w:ascii="Tahoma" w:hAnsi="Tahoma" w:cs="Tahoma"/>
        </w:rPr>
      </w:pPr>
      <w:r w:rsidRPr="005578DE">
        <w:rPr>
          <w:rFonts w:ascii="Tahoma" w:hAnsi="Tahoma" w:cs="Tahoma"/>
        </w:rPr>
        <w:t xml:space="preserve">There is not expected to be any impact on other schools or post 16 institutions in the area. The last cohort of sixth form students who attended St </w:t>
      </w:r>
      <w:proofErr w:type="spellStart"/>
      <w:r w:rsidRPr="005578DE">
        <w:rPr>
          <w:rFonts w:ascii="Tahoma" w:hAnsi="Tahoma" w:cs="Tahoma"/>
        </w:rPr>
        <w:t>Aldhelm’s</w:t>
      </w:r>
      <w:proofErr w:type="spellEnd"/>
      <w:r w:rsidRPr="005578DE">
        <w:rPr>
          <w:rFonts w:ascii="Tahoma" w:hAnsi="Tahoma" w:cs="Tahoma"/>
        </w:rPr>
        <w:t xml:space="preserve"> Academy left in 2016 and the average size of each cohort was between 10 and 15 students.</w:t>
      </w:r>
    </w:p>
    <w:p w14:paraId="751F5C6C" w14:textId="77777777" w:rsidR="005578DE" w:rsidRPr="005578DE" w:rsidRDefault="005578DE" w:rsidP="00E5582B">
      <w:pPr>
        <w:rPr>
          <w:rFonts w:ascii="Tahoma" w:hAnsi="Tahoma" w:cs="Tahoma"/>
          <w:b/>
        </w:rPr>
      </w:pPr>
      <w:r w:rsidRPr="005578DE">
        <w:rPr>
          <w:rFonts w:ascii="Tahoma" w:hAnsi="Tahoma" w:cs="Tahoma"/>
          <w:b/>
        </w:rPr>
        <w:t>Consultation:</w:t>
      </w:r>
    </w:p>
    <w:p w14:paraId="4F298DE0" w14:textId="77777777" w:rsidR="005578DE" w:rsidRPr="005578DE" w:rsidRDefault="005578DE" w:rsidP="00E5582B">
      <w:pPr>
        <w:spacing w:after="0"/>
        <w:rPr>
          <w:rFonts w:ascii="Tahoma" w:hAnsi="Tahoma" w:cs="Tahoma"/>
        </w:rPr>
      </w:pPr>
      <w:r w:rsidRPr="005578DE">
        <w:rPr>
          <w:rFonts w:ascii="Tahoma" w:hAnsi="Tahoma" w:cs="Tahoma"/>
        </w:rPr>
        <w:t>Statutory requirements to consult in relation to this proposal are being complied with as per the Department for Education ‘Making significant changes to an open academy and closure by mutual agreement, Departmental guidance for all types of academy trust.’ November, 2019.</w:t>
      </w:r>
    </w:p>
    <w:p w14:paraId="0834A0EC" w14:textId="4F397519" w:rsidR="005578DE" w:rsidRDefault="005578DE" w:rsidP="00E5582B">
      <w:pPr>
        <w:spacing w:after="0"/>
        <w:rPr>
          <w:rFonts w:ascii="Tahoma" w:hAnsi="Tahoma" w:cs="Tahoma"/>
        </w:rPr>
      </w:pPr>
      <w:r w:rsidRPr="005578DE">
        <w:rPr>
          <w:rFonts w:ascii="Tahoma" w:hAnsi="Tahoma" w:cs="Tahoma"/>
        </w:rPr>
        <w:t>A list of stakeholders who have been sent consultation packs inviting them to express their views can be found in appendix 1.</w:t>
      </w:r>
    </w:p>
    <w:p w14:paraId="6A4E1DD1" w14:textId="77777777" w:rsidR="005578DE" w:rsidRPr="005578DE" w:rsidRDefault="005578DE" w:rsidP="00E5582B">
      <w:pPr>
        <w:spacing w:after="0"/>
        <w:rPr>
          <w:rFonts w:ascii="Tahoma" w:hAnsi="Tahoma" w:cs="Tahoma"/>
        </w:rPr>
      </w:pPr>
    </w:p>
    <w:p w14:paraId="660E2957" w14:textId="77777777" w:rsidR="005578DE" w:rsidRPr="005578DE" w:rsidRDefault="005578DE" w:rsidP="00E5582B">
      <w:pPr>
        <w:rPr>
          <w:rFonts w:ascii="Tahoma" w:hAnsi="Tahoma" w:cs="Tahoma"/>
          <w:b/>
        </w:rPr>
      </w:pPr>
      <w:r w:rsidRPr="005578DE">
        <w:rPr>
          <w:rFonts w:ascii="Tahoma" w:hAnsi="Tahoma" w:cs="Tahoma"/>
          <w:b/>
        </w:rPr>
        <w:t>Project costs:</w:t>
      </w:r>
    </w:p>
    <w:p w14:paraId="4854E3DE" w14:textId="77777777" w:rsidR="005578DE" w:rsidRPr="005578DE" w:rsidRDefault="005578DE" w:rsidP="00E5582B">
      <w:pPr>
        <w:rPr>
          <w:rFonts w:ascii="Tahoma" w:hAnsi="Tahoma" w:cs="Tahoma"/>
        </w:rPr>
      </w:pPr>
      <w:r w:rsidRPr="005578DE">
        <w:rPr>
          <w:rFonts w:ascii="Tahoma" w:hAnsi="Tahoma" w:cs="Tahoma"/>
        </w:rPr>
        <w:t>There are no costs associated with the closure of the sixth form.</w:t>
      </w:r>
    </w:p>
    <w:p w14:paraId="7BB69FC0" w14:textId="77777777" w:rsidR="005578DE" w:rsidRPr="005578DE" w:rsidRDefault="005578DE" w:rsidP="00E5582B">
      <w:pPr>
        <w:rPr>
          <w:rFonts w:ascii="Tahoma" w:hAnsi="Tahoma" w:cs="Tahoma"/>
          <w:b/>
        </w:rPr>
      </w:pPr>
      <w:r w:rsidRPr="005578DE">
        <w:rPr>
          <w:rFonts w:ascii="Tahoma" w:hAnsi="Tahoma" w:cs="Tahoma"/>
          <w:b/>
        </w:rPr>
        <w:t>Age range:</w:t>
      </w:r>
    </w:p>
    <w:p w14:paraId="281B7C5E" w14:textId="77777777" w:rsidR="005578DE" w:rsidRPr="005578DE" w:rsidRDefault="005578DE" w:rsidP="00E5582B">
      <w:pPr>
        <w:rPr>
          <w:rFonts w:ascii="Tahoma" w:hAnsi="Tahoma" w:cs="Tahoma"/>
        </w:rPr>
      </w:pPr>
      <w:r w:rsidRPr="005578DE">
        <w:rPr>
          <w:rFonts w:ascii="Tahoma" w:hAnsi="Tahoma" w:cs="Tahoma"/>
        </w:rPr>
        <w:t xml:space="preserve">The age range of St </w:t>
      </w:r>
      <w:proofErr w:type="spellStart"/>
      <w:r w:rsidRPr="005578DE">
        <w:rPr>
          <w:rFonts w:ascii="Tahoma" w:hAnsi="Tahoma" w:cs="Tahoma"/>
        </w:rPr>
        <w:t>Aldhelm’s</w:t>
      </w:r>
      <w:proofErr w:type="spellEnd"/>
      <w:r w:rsidRPr="005578DE">
        <w:rPr>
          <w:rFonts w:ascii="Tahoma" w:hAnsi="Tahoma" w:cs="Tahoma"/>
        </w:rPr>
        <w:t xml:space="preserve"> Academy will reduce from 11-18 to 11-16. (Year 7 – Year 11)</w:t>
      </w:r>
    </w:p>
    <w:p w14:paraId="417EE01D" w14:textId="77777777" w:rsidR="005578DE" w:rsidRPr="005578DE" w:rsidRDefault="005578DE" w:rsidP="00E5582B">
      <w:pPr>
        <w:rPr>
          <w:rFonts w:ascii="Tahoma" w:hAnsi="Tahoma" w:cs="Tahoma"/>
          <w:b/>
        </w:rPr>
      </w:pPr>
      <w:r w:rsidRPr="005578DE">
        <w:rPr>
          <w:rFonts w:ascii="Tahoma" w:hAnsi="Tahoma" w:cs="Tahoma"/>
          <w:b/>
        </w:rPr>
        <w:t>Need or demand for places:</w:t>
      </w:r>
    </w:p>
    <w:p w14:paraId="3B689AB1" w14:textId="77777777" w:rsidR="005578DE" w:rsidRPr="005578DE" w:rsidRDefault="005578DE" w:rsidP="00E5582B">
      <w:pPr>
        <w:rPr>
          <w:rFonts w:ascii="Tahoma" w:hAnsi="Tahoma" w:cs="Tahoma"/>
        </w:rPr>
      </w:pPr>
      <w:r w:rsidRPr="005578DE">
        <w:rPr>
          <w:rFonts w:ascii="Tahoma" w:hAnsi="Tahoma" w:cs="Tahoma"/>
        </w:rPr>
        <w:t xml:space="preserve">Within the Bournemouth, Christchurch and Poole Local Authority, there was sufficient provision to meet the needs of all students who wish to study a further education course.  St </w:t>
      </w:r>
      <w:proofErr w:type="spellStart"/>
      <w:r w:rsidRPr="005578DE">
        <w:rPr>
          <w:rFonts w:ascii="Tahoma" w:hAnsi="Tahoma" w:cs="Tahoma"/>
        </w:rPr>
        <w:t>Aldhelm’s</w:t>
      </w:r>
      <w:proofErr w:type="spellEnd"/>
      <w:r w:rsidRPr="005578DE">
        <w:rPr>
          <w:rFonts w:ascii="Tahoma" w:hAnsi="Tahoma" w:cs="Tahoma"/>
        </w:rPr>
        <w:t xml:space="preserve"> Academy has only ever offered a very narrow post 16 curriculum consisting of BTEC Sport, Hair and Beauty and Service Maintenance Engineering.</w:t>
      </w:r>
    </w:p>
    <w:p w14:paraId="37035031" w14:textId="2A3EDCBB" w:rsidR="005578DE" w:rsidRPr="005578DE" w:rsidRDefault="005578DE" w:rsidP="00E5582B">
      <w:pPr>
        <w:rPr>
          <w:rFonts w:ascii="Tahoma" w:hAnsi="Tahoma" w:cs="Tahoma"/>
          <w:bCs/>
          <w:color w:val="201F1E"/>
          <w:bdr w:val="none" w:sz="0" w:space="0" w:color="auto" w:frame="1"/>
        </w:rPr>
      </w:pPr>
      <w:r w:rsidRPr="005578DE">
        <w:rPr>
          <w:rFonts w:ascii="Tahoma" w:hAnsi="Tahoma" w:cs="Tahoma"/>
          <w:bCs/>
          <w:color w:val="201F1E"/>
          <w:bdr w:val="none" w:sz="0" w:space="0" w:color="auto" w:frame="1"/>
        </w:rPr>
        <w:lastRenderedPageBreak/>
        <w:t xml:space="preserve">BCP council supports St </w:t>
      </w:r>
      <w:proofErr w:type="spellStart"/>
      <w:r w:rsidRPr="005578DE">
        <w:rPr>
          <w:rFonts w:ascii="Tahoma" w:hAnsi="Tahoma" w:cs="Tahoma"/>
          <w:bCs/>
          <w:color w:val="201F1E"/>
          <w:bdr w:val="none" w:sz="0" w:space="0" w:color="auto" w:frame="1"/>
        </w:rPr>
        <w:t>Aldhelm’s</w:t>
      </w:r>
      <w:proofErr w:type="spellEnd"/>
      <w:r w:rsidRPr="005578DE">
        <w:rPr>
          <w:rFonts w:ascii="Tahoma" w:hAnsi="Tahoma" w:cs="Tahoma"/>
          <w:bCs/>
          <w:color w:val="201F1E"/>
          <w:bdr w:val="none" w:sz="0" w:space="0" w:color="auto" w:frame="1"/>
        </w:rPr>
        <w:t xml:space="preserve"> Academy closing their 6</w:t>
      </w:r>
      <w:r w:rsidRPr="005578DE">
        <w:rPr>
          <w:rFonts w:ascii="Tahoma" w:hAnsi="Tahoma" w:cs="Tahoma"/>
          <w:bCs/>
          <w:color w:val="201F1E"/>
          <w:bdr w:val="none" w:sz="0" w:space="0" w:color="auto" w:frame="1"/>
          <w:vertAlign w:val="superscript"/>
        </w:rPr>
        <w:t>th</w:t>
      </w:r>
      <w:r w:rsidRPr="005578DE">
        <w:rPr>
          <w:rFonts w:ascii="Tahoma" w:hAnsi="Tahoma" w:cs="Tahoma"/>
          <w:bCs/>
          <w:color w:val="201F1E"/>
          <w:bdr w:val="none" w:sz="0" w:space="0" w:color="auto" w:frame="1"/>
        </w:rPr>
        <w:t xml:space="preserve"> form permanently. </w:t>
      </w:r>
      <w:r w:rsidRPr="005578DE">
        <w:rPr>
          <w:rFonts w:ascii="Tahoma" w:hAnsi="Tahoma" w:cs="Tahoma"/>
          <w:b/>
          <w:bCs/>
          <w:color w:val="201F1E"/>
          <w:bdr w:val="none" w:sz="0" w:space="0" w:color="auto" w:frame="1"/>
        </w:rPr>
        <w:t>It would not result in a</w:t>
      </w:r>
      <w:r w:rsidR="00E5582B">
        <w:rPr>
          <w:rFonts w:ascii="Tahoma" w:hAnsi="Tahoma" w:cs="Tahoma"/>
          <w:b/>
          <w:bCs/>
          <w:color w:val="201F1E"/>
          <w:bdr w:val="none" w:sz="0" w:space="0" w:color="auto" w:frame="1"/>
        </w:rPr>
        <w:t>n</w:t>
      </w:r>
      <w:r w:rsidRPr="005578DE">
        <w:rPr>
          <w:rFonts w:ascii="Tahoma" w:hAnsi="Tahoma" w:cs="Tahoma"/>
          <w:b/>
          <w:bCs/>
          <w:color w:val="201F1E"/>
          <w:bdr w:val="none" w:sz="0" w:space="0" w:color="auto" w:frame="1"/>
        </w:rPr>
        <w:t xml:space="preserve"> </w:t>
      </w:r>
      <w:r w:rsidR="00E5582B">
        <w:rPr>
          <w:rFonts w:ascii="Tahoma" w:hAnsi="Tahoma" w:cs="Tahoma"/>
          <w:b/>
          <w:bCs/>
          <w:color w:val="201F1E"/>
          <w:bdr w:val="none" w:sz="0" w:space="0" w:color="auto" w:frame="1"/>
        </w:rPr>
        <w:t>in</w:t>
      </w:r>
      <w:r w:rsidRPr="005578DE">
        <w:rPr>
          <w:rFonts w:ascii="Tahoma" w:hAnsi="Tahoma" w:cs="Tahoma"/>
          <w:b/>
          <w:bCs/>
          <w:color w:val="201F1E"/>
          <w:bdr w:val="none" w:sz="0" w:space="0" w:color="auto" w:frame="1"/>
        </w:rPr>
        <w:t>sufficiency of sixth form places issue</w:t>
      </w:r>
      <w:r w:rsidRPr="005578DE">
        <w:rPr>
          <w:rFonts w:ascii="Tahoma" w:hAnsi="Tahoma" w:cs="Tahoma"/>
          <w:bCs/>
          <w:color w:val="201F1E"/>
          <w:bdr w:val="none" w:sz="0" w:space="0" w:color="auto" w:frame="1"/>
        </w:rPr>
        <w:t>, and the Local Authority are not supportive of sixth forms that are not financially viable such that the provision can be at risk of mid-course changes / withdrawal of courses as this can lead to young people to have to repeat sixth form years as they switch between providers.</w:t>
      </w:r>
    </w:p>
    <w:p w14:paraId="1528441E" w14:textId="77777777" w:rsidR="005578DE" w:rsidRPr="005578DE" w:rsidRDefault="005578DE" w:rsidP="00E5582B">
      <w:pPr>
        <w:pStyle w:val="NormalWeb"/>
        <w:spacing w:before="0" w:beforeAutospacing="0" w:after="0" w:afterAutospacing="0"/>
        <w:rPr>
          <w:rFonts w:ascii="Tahoma" w:hAnsi="Tahoma" w:cs="Tahoma"/>
          <w:color w:val="201F1E"/>
          <w:sz w:val="22"/>
          <w:szCs w:val="22"/>
        </w:rPr>
      </w:pPr>
      <w:r w:rsidRPr="005578DE">
        <w:rPr>
          <w:rFonts w:ascii="Tahoma" w:hAnsi="Tahoma" w:cs="Tahoma"/>
          <w:sz w:val="22"/>
          <w:szCs w:val="22"/>
        </w:rPr>
        <w:t xml:space="preserve">The following table contains highlights information about </w:t>
      </w:r>
      <w:r w:rsidRPr="005578DE">
        <w:rPr>
          <w:rFonts w:ascii="Tahoma" w:hAnsi="Tahoma" w:cs="Tahoma"/>
          <w:color w:val="201F1E"/>
          <w:sz w:val="22"/>
          <w:szCs w:val="22"/>
          <w:bdr w:val="none" w:sz="0" w:space="0" w:color="auto" w:frame="1"/>
        </w:rPr>
        <w:t>sixth form pupil on-roll numbers within BCP from the October 2019 School census and reflects the choice of sixth form providers that would remain available to pupils within BCP.</w:t>
      </w:r>
    </w:p>
    <w:p w14:paraId="44C9DDFB" w14:textId="77777777" w:rsidR="005578DE" w:rsidRPr="005578DE" w:rsidRDefault="005578DE" w:rsidP="00E5582B">
      <w:pPr>
        <w:pStyle w:val="NormalWeb"/>
        <w:spacing w:before="0" w:beforeAutospacing="0" w:after="0" w:afterAutospacing="0"/>
        <w:rPr>
          <w:rFonts w:ascii="Tahoma" w:hAnsi="Tahoma" w:cs="Tahoma"/>
          <w:color w:val="201F1E"/>
          <w:sz w:val="22"/>
          <w:szCs w:val="22"/>
        </w:rPr>
      </w:pPr>
      <w:r w:rsidRPr="005578DE">
        <w:rPr>
          <w:rFonts w:ascii="Tahoma" w:hAnsi="Tahoma" w:cs="Tahoma"/>
          <w:color w:val="201F1E"/>
          <w:sz w:val="22"/>
          <w:szCs w:val="22"/>
          <w:bdr w:val="none" w:sz="0" w:space="0" w:color="auto" w:frame="1"/>
        </w:rPr>
        <w:t> </w:t>
      </w:r>
    </w:p>
    <w:p w14:paraId="1A7BC9BF" w14:textId="7B201528" w:rsidR="005578DE" w:rsidRPr="005578DE" w:rsidRDefault="005578DE" w:rsidP="00E5582B">
      <w:pPr>
        <w:rPr>
          <w:rFonts w:ascii="Tahoma" w:hAnsi="Tahoma" w:cs="Tahoma"/>
        </w:rPr>
      </w:pPr>
      <w:r w:rsidRPr="005578DE">
        <w:rPr>
          <w:rFonts w:ascii="Tahoma" w:hAnsi="Tahoma" w:cs="Tahoma"/>
          <w:noProof/>
        </w:rPr>
        <w:drawing>
          <wp:inline distT="0" distB="0" distL="0" distR="0" wp14:anchorId="7FD64592" wp14:editId="6BBE35BA">
            <wp:extent cx="5734050" cy="3533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533775"/>
                    </a:xfrm>
                    <a:prstGeom prst="rect">
                      <a:avLst/>
                    </a:prstGeom>
                    <a:noFill/>
                    <a:ln>
                      <a:noFill/>
                    </a:ln>
                  </pic:spPr>
                </pic:pic>
              </a:graphicData>
            </a:graphic>
          </wp:inline>
        </w:drawing>
      </w:r>
    </w:p>
    <w:p w14:paraId="05BC0BE6" w14:textId="77777777" w:rsidR="005578DE" w:rsidRPr="005578DE" w:rsidRDefault="005578DE" w:rsidP="00E5582B">
      <w:pPr>
        <w:rPr>
          <w:rFonts w:ascii="Tahoma" w:hAnsi="Tahoma" w:cs="Tahoma"/>
          <w:b/>
        </w:rPr>
      </w:pPr>
      <w:r w:rsidRPr="005578DE">
        <w:rPr>
          <w:rFonts w:ascii="Tahoma" w:hAnsi="Tahoma" w:cs="Tahoma"/>
          <w:b/>
        </w:rPr>
        <w:t>Deadline and how you can respond to the consultation:</w:t>
      </w:r>
    </w:p>
    <w:p w14:paraId="1A211D72" w14:textId="77777777" w:rsidR="005578DE" w:rsidRPr="005578DE" w:rsidRDefault="005578DE" w:rsidP="00E5582B">
      <w:pPr>
        <w:spacing w:after="0"/>
        <w:rPr>
          <w:rFonts w:ascii="Tahoma" w:hAnsi="Tahoma" w:cs="Tahoma"/>
        </w:rPr>
      </w:pPr>
      <w:r w:rsidRPr="005578DE">
        <w:rPr>
          <w:rFonts w:ascii="Tahoma" w:hAnsi="Tahoma" w:cs="Tahoma"/>
        </w:rPr>
        <w:t xml:space="preserve">Copies of this proposal can be obtained from:  </w:t>
      </w:r>
    </w:p>
    <w:p w14:paraId="03735C4F" w14:textId="77777777" w:rsidR="005578DE" w:rsidRPr="005578DE" w:rsidRDefault="005578DE" w:rsidP="00E5582B">
      <w:pPr>
        <w:spacing w:after="0"/>
        <w:rPr>
          <w:rFonts w:ascii="Tahoma" w:hAnsi="Tahoma" w:cs="Tahoma"/>
        </w:rPr>
      </w:pPr>
      <w:r w:rsidRPr="005578DE">
        <w:rPr>
          <w:rFonts w:ascii="Tahoma" w:hAnsi="Tahoma" w:cs="Tahoma"/>
        </w:rPr>
        <w:t xml:space="preserve">AAT website: http://www.ambitions-academies.co.uk/ St </w:t>
      </w:r>
      <w:proofErr w:type="spellStart"/>
      <w:r w:rsidRPr="005578DE">
        <w:rPr>
          <w:rFonts w:ascii="Tahoma" w:hAnsi="Tahoma" w:cs="Tahoma"/>
        </w:rPr>
        <w:t>Aldhelm’s</w:t>
      </w:r>
      <w:proofErr w:type="spellEnd"/>
      <w:r w:rsidRPr="005578DE">
        <w:rPr>
          <w:rFonts w:ascii="Tahoma" w:hAnsi="Tahoma" w:cs="Tahoma"/>
        </w:rPr>
        <w:t xml:space="preserve"> Academy website: http://www.staldhelms-academy.co.uk</w:t>
      </w:r>
    </w:p>
    <w:p w14:paraId="13E8E24B" w14:textId="77777777" w:rsidR="0025205D" w:rsidRDefault="005578DE" w:rsidP="00E5582B">
      <w:pPr>
        <w:spacing w:after="0"/>
        <w:rPr>
          <w:rFonts w:ascii="Tahoma" w:hAnsi="Tahoma" w:cs="Tahoma"/>
        </w:rPr>
      </w:pPr>
      <w:r w:rsidRPr="005578DE">
        <w:rPr>
          <w:rFonts w:ascii="Tahoma" w:hAnsi="Tahoma" w:cs="Tahoma"/>
        </w:rPr>
        <w:t>The consultation runs from Monday 1</w:t>
      </w:r>
      <w:r>
        <w:rPr>
          <w:rFonts w:ascii="Tahoma" w:hAnsi="Tahoma" w:cs="Tahoma"/>
        </w:rPr>
        <w:t>8</w:t>
      </w:r>
      <w:r w:rsidRPr="005578DE">
        <w:rPr>
          <w:rFonts w:ascii="Tahoma" w:hAnsi="Tahoma" w:cs="Tahoma"/>
          <w:vertAlign w:val="superscript"/>
        </w:rPr>
        <w:t>th</w:t>
      </w:r>
      <w:r w:rsidRPr="005578DE">
        <w:rPr>
          <w:rFonts w:ascii="Tahoma" w:hAnsi="Tahoma" w:cs="Tahoma"/>
        </w:rPr>
        <w:t xml:space="preserve"> January 2021 to Monday </w:t>
      </w:r>
      <w:r>
        <w:rPr>
          <w:rFonts w:ascii="Tahoma" w:hAnsi="Tahoma" w:cs="Tahoma"/>
        </w:rPr>
        <w:t>1</w:t>
      </w:r>
      <w:r w:rsidRPr="005578DE">
        <w:rPr>
          <w:rFonts w:ascii="Tahoma" w:hAnsi="Tahoma" w:cs="Tahoma"/>
          <w:vertAlign w:val="superscript"/>
        </w:rPr>
        <w:t>st</w:t>
      </w:r>
      <w:r>
        <w:rPr>
          <w:rFonts w:ascii="Tahoma" w:hAnsi="Tahoma" w:cs="Tahoma"/>
        </w:rPr>
        <w:t xml:space="preserve"> March</w:t>
      </w:r>
      <w:r w:rsidR="00905CC2">
        <w:rPr>
          <w:rFonts w:ascii="Tahoma" w:hAnsi="Tahoma" w:cs="Tahoma"/>
        </w:rPr>
        <w:t xml:space="preserve"> 2021</w:t>
      </w:r>
      <w:r w:rsidRPr="005578DE">
        <w:rPr>
          <w:rFonts w:ascii="Tahoma" w:hAnsi="Tahoma" w:cs="Tahoma"/>
        </w:rPr>
        <w:t xml:space="preserve">. During this time, any person may object to or make comments on the proposal by </w:t>
      </w:r>
    </w:p>
    <w:p w14:paraId="1C2CABB2" w14:textId="0E34BA89" w:rsidR="005578DE" w:rsidRPr="005578DE" w:rsidRDefault="0025205D" w:rsidP="0025205D">
      <w:pPr>
        <w:spacing w:after="0"/>
        <w:rPr>
          <w:rFonts w:ascii="Tahoma" w:hAnsi="Tahoma" w:cs="Tahoma"/>
        </w:rPr>
      </w:pPr>
      <w:r w:rsidRPr="005578DE">
        <w:rPr>
          <w:rFonts w:ascii="Tahoma" w:hAnsi="Tahoma" w:cs="Tahoma"/>
        </w:rPr>
        <w:t>E</w:t>
      </w:r>
      <w:r w:rsidRPr="005578DE">
        <w:rPr>
          <w:rFonts w:ascii="Tahoma" w:hAnsi="Tahoma" w:cs="Tahoma"/>
        </w:rPr>
        <w:t>mail</w:t>
      </w:r>
      <w:r>
        <w:rPr>
          <w:rFonts w:ascii="Tahoma" w:hAnsi="Tahoma" w:cs="Tahoma"/>
        </w:rPr>
        <w:t xml:space="preserve">ing </w:t>
      </w:r>
      <w:proofErr w:type="spellStart"/>
      <w:r w:rsidRPr="005578DE">
        <w:rPr>
          <w:rFonts w:ascii="Tahoma" w:hAnsi="Tahoma" w:cs="Tahoma"/>
        </w:rPr>
        <w:t>jon.webb@aat.education</w:t>
      </w:r>
      <w:proofErr w:type="spellEnd"/>
      <w:r>
        <w:rPr>
          <w:rFonts w:ascii="Tahoma" w:hAnsi="Tahoma" w:cs="Tahoma"/>
        </w:rPr>
        <w:t>.</w:t>
      </w:r>
    </w:p>
    <w:p w14:paraId="78C3813C" w14:textId="77777777" w:rsidR="005578DE" w:rsidRPr="005578DE" w:rsidRDefault="005578DE" w:rsidP="00E5582B">
      <w:pPr>
        <w:spacing w:after="0"/>
        <w:rPr>
          <w:rFonts w:ascii="Tahoma" w:hAnsi="Tahoma" w:cs="Tahoma"/>
          <w:b/>
        </w:rPr>
      </w:pPr>
      <w:r w:rsidRPr="005578DE">
        <w:rPr>
          <w:rFonts w:ascii="Tahoma" w:hAnsi="Tahoma" w:cs="Tahoma"/>
          <w:b/>
        </w:rPr>
        <w:t xml:space="preserve">The deadline for responses is 23:59 </w:t>
      </w:r>
    </w:p>
    <w:p w14:paraId="1BC0893B" w14:textId="77777777" w:rsidR="005578DE" w:rsidRPr="005578DE" w:rsidRDefault="005578DE" w:rsidP="00E5582B">
      <w:pPr>
        <w:rPr>
          <w:rFonts w:ascii="Tahoma" w:hAnsi="Tahoma" w:cs="Tahoma"/>
          <w:b/>
        </w:rPr>
      </w:pPr>
    </w:p>
    <w:p w14:paraId="3959FE63" w14:textId="77777777" w:rsidR="005578DE" w:rsidRPr="005578DE" w:rsidRDefault="005578DE" w:rsidP="00E5582B">
      <w:pPr>
        <w:rPr>
          <w:rFonts w:ascii="Tahoma" w:hAnsi="Tahoma" w:cs="Tahoma"/>
          <w:b/>
        </w:rPr>
      </w:pPr>
      <w:r w:rsidRPr="005578DE">
        <w:rPr>
          <w:rFonts w:ascii="Tahoma" w:hAnsi="Tahoma" w:cs="Tahoma"/>
          <w:b/>
        </w:rPr>
        <w:t>Appendix 1</w:t>
      </w:r>
    </w:p>
    <w:p w14:paraId="4C80FF9E" w14:textId="77777777" w:rsidR="005578DE" w:rsidRPr="005578DE" w:rsidRDefault="005578DE" w:rsidP="00E5582B">
      <w:pPr>
        <w:rPr>
          <w:rFonts w:ascii="Tahoma" w:hAnsi="Tahoma" w:cs="Tahoma"/>
          <w:b/>
        </w:rPr>
      </w:pPr>
      <w:r w:rsidRPr="005578DE">
        <w:rPr>
          <w:rFonts w:ascii="Tahoma" w:hAnsi="Tahoma" w:cs="Tahoma"/>
          <w:b/>
        </w:rPr>
        <w:t xml:space="preserve">Consultation Forms and Responses </w:t>
      </w:r>
    </w:p>
    <w:p w14:paraId="0BDB4092" w14:textId="17E4E18E" w:rsidR="005578DE" w:rsidRPr="005578DE" w:rsidRDefault="005578DE" w:rsidP="00E5582B">
      <w:pPr>
        <w:rPr>
          <w:rFonts w:ascii="Tahoma" w:hAnsi="Tahoma" w:cs="Tahoma"/>
        </w:rPr>
      </w:pPr>
      <w:r w:rsidRPr="005578DE">
        <w:rPr>
          <w:rFonts w:ascii="Tahoma" w:hAnsi="Tahoma" w:cs="Tahoma"/>
        </w:rPr>
        <w:t>Consultation Documents have been made widely available to:</w:t>
      </w:r>
    </w:p>
    <w:p w14:paraId="7548D14A" w14:textId="77777777" w:rsidR="005578DE" w:rsidRPr="005578DE" w:rsidRDefault="005578DE" w:rsidP="00E5582B">
      <w:pPr>
        <w:pStyle w:val="ListParagraph"/>
        <w:numPr>
          <w:ilvl w:val="0"/>
          <w:numId w:val="1"/>
        </w:numPr>
        <w:rPr>
          <w:rFonts w:ascii="Tahoma" w:hAnsi="Tahoma" w:cs="Tahoma"/>
        </w:rPr>
      </w:pPr>
      <w:r w:rsidRPr="005578DE">
        <w:rPr>
          <w:rFonts w:ascii="Tahoma" w:hAnsi="Tahoma" w:cs="Tahoma"/>
        </w:rPr>
        <w:lastRenderedPageBreak/>
        <w:t xml:space="preserve">Families of all pupils of St </w:t>
      </w:r>
      <w:proofErr w:type="spellStart"/>
      <w:r w:rsidRPr="005578DE">
        <w:rPr>
          <w:rFonts w:ascii="Tahoma" w:hAnsi="Tahoma" w:cs="Tahoma"/>
        </w:rPr>
        <w:t>Aldhelm’s</w:t>
      </w:r>
      <w:proofErr w:type="spellEnd"/>
      <w:r w:rsidRPr="005578DE">
        <w:rPr>
          <w:rFonts w:ascii="Tahoma" w:hAnsi="Tahoma" w:cs="Tahoma"/>
        </w:rPr>
        <w:t xml:space="preserve"> Academy </w:t>
      </w:r>
    </w:p>
    <w:p w14:paraId="05920331" w14:textId="77777777" w:rsidR="005578DE" w:rsidRPr="005578DE" w:rsidRDefault="005578DE" w:rsidP="00E5582B">
      <w:pPr>
        <w:pStyle w:val="ListParagraph"/>
        <w:numPr>
          <w:ilvl w:val="0"/>
          <w:numId w:val="1"/>
        </w:numPr>
        <w:rPr>
          <w:rFonts w:ascii="Tahoma" w:hAnsi="Tahoma" w:cs="Tahoma"/>
        </w:rPr>
      </w:pPr>
      <w:r w:rsidRPr="005578DE">
        <w:rPr>
          <w:rFonts w:ascii="Tahoma" w:hAnsi="Tahoma" w:cs="Tahoma"/>
        </w:rPr>
        <w:t xml:space="preserve">The Governing Body of St </w:t>
      </w:r>
      <w:proofErr w:type="spellStart"/>
      <w:r w:rsidRPr="005578DE">
        <w:rPr>
          <w:rFonts w:ascii="Tahoma" w:hAnsi="Tahoma" w:cs="Tahoma"/>
        </w:rPr>
        <w:t>Aldhelm’s</w:t>
      </w:r>
      <w:proofErr w:type="spellEnd"/>
      <w:r w:rsidRPr="005578DE">
        <w:rPr>
          <w:rFonts w:ascii="Tahoma" w:hAnsi="Tahoma" w:cs="Tahoma"/>
        </w:rPr>
        <w:t xml:space="preserve"> Academy. • School staff at St </w:t>
      </w:r>
      <w:proofErr w:type="spellStart"/>
      <w:r w:rsidRPr="005578DE">
        <w:rPr>
          <w:rFonts w:ascii="Tahoma" w:hAnsi="Tahoma" w:cs="Tahoma"/>
        </w:rPr>
        <w:t>Aldhelm’s</w:t>
      </w:r>
      <w:proofErr w:type="spellEnd"/>
      <w:r w:rsidRPr="005578DE">
        <w:rPr>
          <w:rFonts w:ascii="Tahoma" w:hAnsi="Tahoma" w:cs="Tahoma"/>
        </w:rPr>
        <w:t xml:space="preserve"> Academy</w:t>
      </w:r>
    </w:p>
    <w:p w14:paraId="4D91134A" w14:textId="77777777" w:rsidR="005578DE" w:rsidRPr="005578DE" w:rsidRDefault="005578DE" w:rsidP="00E5582B">
      <w:pPr>
        <w:pStyle w:val="ListParagraph"/>
        <w:numPr>
          <w:ilvl w:val="0"/>
          <w:numId w:val="1"/>
        </w:numPr>
        <w:rPr>
          <w:rFonts w:ascii="Tahoma" w:hAnsi="Tahoma" w:cs="Tahoma"/>
        </w:rPr>
      </w:pPr>
      <w:r w:rsidRPr="005578DE">
        <w:rPr>
          <w:rFonts w:ascii="Tahoma" w:hAnsi="Tahoma" w:cs="Tahoma"/>
        </w:rPr>
        <w:t xml:space="preserve">Head Teachers across the BCP Council area including those of Independent and Non-   Maintained Special Schools.  </w:t>
      </w:r>
    </w:p>
    <w:p w14:paraId="519DE954" w14:textId="77777777" w:rsidR="005578DE" w:rsidRPr="005578DE" w:rsidRDefault="005578DE" w:rsidP="00E5582B">
      <w:pPr>
        <w:pStyle w:val="ListParagraph"/>
        <w:numPr>
          <w:ilvl w:val="0"/>
          <w:numId w:val="1"/>
        </w:numPr>
        <w:rPr>
          <w:rFonts w:ascii="Tahoma" w:hAnsi="Tahoma" w:cs="Tahoma"/>
        </w:rPr>
      </w:pPr>
      <w:r w:rsidRPr="005578DE">
        <w:rPr>
          <w:rFonts w:ascii="Tahoma" w:hAnsi="Tahoma" w:cs="Tahoma"/>
        </w:rPr>
        <w:t xml:space="preserve">Local Member of Parliament </w:t>
      </w:r>
    </w:p>
    <w:p w14:paraId="320D277D" w14:textId="77777777" w:rsidR="005578DE" w:rsidRPr="005578DE" w:rsidRDefault="005578DE" w:rsidP="00E5582B">
      <w:pPr>
        <w:pStyle w:val="ListParagraph"/>
        <w:numPr>
          <w:ilvl w:val="0"/>
          <w:numId w:val="1"/>
        </w:numPr>
        <w:rPr>
          <w:rFonts w:ascii="Tahoma" w:hAnsi="Tahoma" w:cs="Tahoma"/>
        </w:rPr>
      </w:pPr>
      <w:r w:rsidRPr="005578DE">
        <w:rPr>
          <w:rFonts w:ascii="Tahoma" w:hAnsi="Tahoma" w:cs="Tahoma"/>
        </w:rPr>
        <w:t xml:space="preserve">Trade Union representatives </w:t>
      </w:r>
    </w:p>
    <w:p w14:paraId="3DB0B66F" w14:textId="77777777" w:rsidR="005578DE" w:rsidRPr="005578DE" w:rsidRDefault="005578DE" w:rsidP="00E5582B">
      <w:pPr>
        <w:pStyle w:val="ListParagraph"/>
        <w:numPr>
          <w:ilvl w:val="0"/>
          <w:numId w:val="1"/>
        </w:numPr>
        <w:rPr>
          <w:rFonts w:ascii="Tahoma" w:hAnsi="Tahoma" w:cs="Tahoma"/>
        </w:rPr>
      </w:pPr>
      <w:r w:rsidRPr="005578DE">
        <w:rPr>
          <w:rFonts w:ascii="Tahoma" w:hAnsi="Tahoma" w:cs="Tahoma"/>
        </w:rPr>
        <w:t xml:space="preserve">Local Children’s Centres  </w:t>
      </w:r>
    </w:p>
    <w:p w14:paraId="3F5399DD" w14:textId="73015A56" w:rsidR="005578DE" w:rsidRPr="005578DE" w:rsidRDefault="005578DE" w:rsidP="00E5582B">
      <w:pPr>
        <w:rPr>
          <w:rFonts w:ascii="Tahoma" w:hAnsi="Tahoma" w:cs="Tahoma"/>
        </w:rPr>
      </w:pPr>
      <w:r w:rsidRPr="005578DE">
        <w:rPr>
          <w:rFonts w:ascii="Tahoma" w:hAnsi="Tahoma" w:cs="Tahoma"/>
        </w:rPr>
        <w:t xml:space="preserve">The consultation </w:t>
      </w:r>
      <w:r w:rsidR="0025205D">
        <w:rPr>
          <w:rFonts w:ascii="Tahoma" w:hAnsi="Tahoma" w:cs="Tahoma"/>
        </w:rPr>
        <w:t xml:space="preserve">document </w:t>
      </w:r>
      <w:r w:rsidRPr="005578DE">
        <w:rPr>
          <w:rFonts w:ascii="Tahoma" w:hAnsi="Tahoma" w:cs="Tahoma"/>
        </w:rPr>
        <w:t xml:space="preserve">is available on the BCP Council website as well as the school’s website. </w:t>
      </w:r>
    </w:p>
    <w:p w14:paraId="05428F73" w14:textId="77777777" w:rsidR="005578DE" w:rsidRPr="005578DE" w:rsidRDefault="005578DE" w:rsidP="00E5582B">
      <w:pPr>
        <w:rPr>
          <w:rFonts w:ascii="Tahoma" w:hAnsi="Tahoma" w:cs="Tahoma"/>
        </w:rPr>
      </w:pPr>
      <w:r w:rsidRPr="005578DE">
        <w:rPr>
          <w:rFonts w:ascii="Tahoma" w:hAnsi="Tahoma" w:cs="Tahoma"/>
        </w:rPr>
        <w:t xml:space="preserve"> </w:t>
      </w:r>
    </w:p>
    <w:p w14:paraId="6585F249" w14:textId="77777777" w:rsidR="005578DE" w:rsidRPr="005578DE" w:rsidRDefault="005578DE" w:rsidP="00E5582B">
      <w:pPr>
        <w:rPr>
          <w:rFonts w:ascii="Tahoma" w:hAnsi="Tahoma" w:cs="Tahoma"/>
          <w:b/>
        </w:rPr>
      </w:pPr>
    </w:p>
    <w:p w14:paraId="0C5A8CAB" w14:textId="77777777" w:rsidR="00A23588" w:rsidRPr="005578DE" w:rsidRDefault="00A23588" w:rsidP="00E5582B">
      <w:pPr>
        <w:rPr>
          <w:rFonts w:ascii="Tahoma" w:hAnsi="Tahoma" w:cs="Tahoma"/>
        </w:rPr>
      </w:pPr>
      <w:bookmarkStart w:id="0" w:name="_GoBack"/>
      <w:bookmarkEnd w:id="0"/>
    </w:p>
    <w:sectPr w:rsidR="00A23588" w:rsidRPr="005578D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A8CAE" w14:textId="77777777" w:rsidR="00933A36" w:rsidRDefault="00933A36" w:rsidP="00933A36">
      <w:pPr>
        <w:spacing w:after="0" w:line="240" w:lineRule="auto"/>
      </w:pPr>
      <w:r>
        <w:separator/>
      </w:r>
    </w:p>
  </w:endnote>
  <w:endnote w:type="continuationSeparator" w:id="0">
    <w:p w14:paraId="0C5A8CAF" w14:textId="77777777" w:rsidR="00933A36" w:rsidRDefault="00933A36" w:rsidP="0093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A8CAC" w14:textId="77777777" w:rsidR="00933A36" w:rsidRDefault="00933A36" w:rsidP="00933A36">
      <w:pPr>
        <w:spacing w:after="0" w:line="240" w:lineRule="auto"/>
      </w:pPr>
      <w:r>
        <w:separator/>
      </w:r>
    </w:p>
  </w:footnote>
  <w:footnote w:type="continuationSeparator" w:id="0">
    <w:p w14:paraId="0C5A8CAD" w14:textId="77777777" w:rsidR="00933A36" w:rsidRDefault="00933A36" w:rsidP="00933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8CB0" w14:textId="77777777" w:rsidR="00933A36" w:rsidRDefault="00C27325">
    <w:pPr>
      <w:pStyle w:val="Header"/>
    </w:pPr>
    <w:r>
      <w:rPr>
        <w:noProof/>
        <w:lang w:eastAsia="en-GB"/>
      </w:rPr>
      <w:drawing>
        <wp:inline distT="0" distB="0" distL="0" distR="0" wp14:anchorId="0C5A8CB1" wp14:editId="0C5A8CB2">
          <wp:extent cx="1125822" cy="8444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itions-at-logo.jpg"/>
                  <pic:cNvPicPr/>
                </pic:nvPicPr>
                <pic:blipFill>
                  <a:blip r:embed="rId1">
                    <a:extLst>
                      <a:ext uri="{28A0092B-C50C-407E-A947-70E740481C1C}">
                        <a14:useLocalDpi xmlns:a14="http://schemas.microsoft.com/office/drawing/2010/main" val="0"/>
                      </a:ext>
                    </a:extLst>
                  </a:blip>
                  <a:stretch>
                    <a:fillRect/>
                  </a:stretch>
                </pic:blipFill>
                <pic:spPr>
                  <a:xfrm>
                    <a:off x="0" y="0"/>
                    <a:ext cx="1125328" cy="844059"/>
                  </a:xfrm>
                  <a:prstGeom prst="rect">
                    <a:avLst/>
                  </a:prstGeom>
                </pic:spPr>
              </pic:pic>
            </a:graphicData>
          </a:graphic>
        </wp:inline>
      </w:drawing>
    </w:r>
    <w:r>
      <w:rPr>
        <w:noProof/>
        <w:lang w:eastAsia="en-GB"/>
      </w:rPr>
      <w:ptab w:relativeTo="margin" w:alignment="right" w:leader="none"/>
    </w:r>
    <w:r w:rsidR="00933A36">
      <w:rPr>
        <w:noProof/>
        <w:lang w:eastAsia="en-GB"/>
      </w:rPr>
      <w:drawing>
        <wp:inline distT="0" distB="0" distL="0" distR="0" wp14:anchorId="0C5A8CB3" wp14:editId="0C5A8CB4">
          <wp:extent cx="1430714" cy="4439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logo.jpg"/>
                  <pic:cNvPicPr/>
                </pic:nvPicPr>
                <pic:blipFill>
                  <a:blip r:embed="rId2">
                    <a:extLst>
                      <a:ext uri="{28A0092B-C50C-407E-A947-70E740481C1C}">
                        <a14:useLocalDpi xmlns:a14="http://schemas.microsoft.com/office/drawing/2010/main" val="0"/>
                      </a:ext>
                    </a:extLst>
                  </a:blip>
                  <a:stretch>
                    <a:fillRect/>
                  </a:stretch>
                </pic:blipFill>
                <pic:spPr>
                  <a:xfrm>
                    <a:off x="0" y="0"/>
                    <a:ext cx="1434729" cy="445233"/>
                  </a:xfrm>
                  <a:prstGeom prst="rect">
                    <a:avLst/>
                  </a:prstGeom>
                </pic:spPr>
              </pic:pic>
            </a:graphicData>
          </a:graphic>
        </wp:inline>
      </w:drawing>
    </w:r>
    <w:r w:rsidR="00933A36">
      <w:ptab w:relativeTo="margin" w:alignment="right" w:leader="none"/>
    </w:r>
    <w:r>
      <w:rPr>
        <w:noProof/>
        <w:lang w:eastAsia="en-GB"/>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A0002"/>
    <w:multiLevelType w:val="hybridMultilevel"/>
    <w:tmpl w:val="6C240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36"/>
    <w:rsid w:val="0025205D"/>
    <w:rsid w:val="003A5A29"/>
    <w:rsid w:val="005578DE"/>
    <w:rsid w:val="006D342F"/>
    <w:rsid w:val="007C642D"/>
    <w:rsid w:val="00905CC2"/>
    <w:rsid w:val="00933A36"/>
    <w:rsid w:val="009D4758"/>
    <w:rsid w:val="00A23588"/>
    <w:rsid w:val="00C27325"/>
    <w:rsid w:val="00D9309C"/>
    <w:rsid w:val="00E55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A8CAB"/>
  <w15:docId w15:val="{FD2E2208-70BE-4B48-9583-D081AACE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A36"/>
  </w:style>
  <w:style w:type="paragraph" w:styleId="Footer">
    <w:name w:val="footer"/>
    <w:basedOn w:val="Normal"/>
    <w:link w:val="FooterChar"/>
    <w:uiPriority w:val="99"/>
    <w:unhideWhenUsed/>
    <w:rsid w:val="00933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A36"/>
  </w:style>
  <w:style w:type="paragraph" w:styleId="BalloonText">
    <w:name w:val="Balloon Text"/>
    <w:basedOn w:val="Normal"/>
    <w:link w:val="BalloonTextChar"/>
    <w:uiPriority w:val="99"/>
    <w:semiHidden/>
    <w:unhideWhenUsed/>
    <w:rsid w:val="0093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A36"/>
    <w:rPr>
      <w:rFonts w:ascii="Tahoma" w:hAnsi="Tahoma" w:cs="Tahoma"/>
      <w:sz w:val="16"/>
      <w:szCs w:val="16"/>
    </w:rPr>
  </w:style>
  <w:style w:type="character" w:styleId="Hyperlink">
    <w:name w:val="Hyperlink"/>
    <w:basedOn w:val="DefaultParagraphFont"/>
    <w:uiPriority w:val="99"/>
    <w:unhideWhenUsed/>
    <w:rsid w:val="00A23588"/>
    <w:rPr>
      <w:color w:val="0000FF"/>
      <w:u w:val="single"/>
    </w:rPr>
  </w:style>
  <w:style w:type="table" w:customStyle="1" w:styleId="TableGrid">
    <w:name w:val="TableGrid"/>
    <w:rsid w:val="006D342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5578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578DE"/>
    <w:pPr>
      <w:spacing w:after="160" w:line="256" w:lineRule="auto"/>
      <w:ind w:left="720"/>
      <w:contextualSpacing/>
    </w:pPr>
  </w:style>
  <w:style w:type="character" w:styleId="UnresolvedMention">
    <w:name w:val="Unresolved Mention"/>
    <w:basedOn w:val="DefaultParagraphFont"/>
    <w:uiPriority w:val="99"/>
    <w:semiHidden/>
    <w:unhideWhenUsed/>
    <w:rsid w:val="00E55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91194">
      <w:bodyDiv w:val="1"/>
      <w:marLeft w:val="0"/>
      <w:marRight w:val="0"/>
      <w:marTop w:val="0"/>
      <w:marBottom w:val="0"/>
      <w:divBdr>
        <w:top w:val="none" w:sz="0" w:space="0" w:color="auto"/>
        <w:left w:val="none" w:sz="0" w:space="0" w:color="auto"/>
        <w:bottom w:val="none" w:sz="0" w:space="0" w:color="auto"/>
        <w:right w:val="none" w:sz="0" w:space="0" w:color="auto"/>
      </w:divBdr>
    </w:div>
    <w:div w:id="189176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on.webb@aat.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Aldhelm's Academy</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Melanie Vass</cp:lastModifiedBy>
  <cp:revision>5</cp:revision>
  <cp:lastPrinted>2016-09-02T08:49:00Z</cp:lastPrinted>
  <dcterms:created xsi:type="dcterms:W3CDTF">2021-01-15T10:33:00Z</dcterms:created>
  <dcterms:modified xsi:type="dcterms:W3CDTF">2021-01-18T10:03:00Z</dcterms:modified>
</cp:coreProperties>
</file>